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02">
      <w:pPr>
        <w:spacing w:line="240" w:lineRule="auto"/>
        <w:rPr>
          <w:rFonts w:ascii="Questrial" w:cs="Questrial" w:eastAsia="Questrial" w:hAnsi="Questrial"/>
          <w:sz w:val="20"/>
          <w:szCs w:val="20"/>
          <w:u w:val="single"/>
        </w:rPr>
      </w:pPr>
      <w:r w:rsidDel="00000000" w:rsidR="00000000" w:rsidRPr="00000000">
        <w:rPr>
          <w:rFonts w:ascii="Questrial" w:cs="Questrial" w:eastAsia="Questrial" w:hAnsi="Questrial"/>
          <w:sz w:val="20"/>
          <w:szCs w:val="20"/>
          <w:rtl w:val="0"/>
        </w:rPr>
        <w:t xml:space="preserve">Student Name (Last Name, First Name): </w:t>
      </w:r>
      <w:r w:rsidDel="00000000" w:rsidR="00000000" w:rsidRPr="00000000">
        <w:rPr>
          <w:rFonts w:ascii="Questrial" w:cs="Questrial" w:eastAsia="Questrial" w:hAnsi="Questrial"/>
          <w:sz w:val="20"/>
          <w:szCs w:val="20"/>
          <w:u w:val="single"/>
          <w:rtl w:val="0"/>
        </w:rPr>
        <w:tab/>
        <w:tab/>
        <w:tab/>
        <w:tab/>
        <w:tab/>
        <w:tab/>
        <w:tab/>
        <w:tab/>
        <w:tab/>
      </w:r>
    </w:p>
    <w:p w:rsidR="00000000" w:rsidDel="00000000" w:rsidP="00000000" w:rsidRDefault="00000000" w:rsidRPr="00000000" w14:paraId="00000003">
      <w:pPr>
        <w:spacing w:line="240" w:lineRule="auto"/>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04">
      <w:pPr>
        <w:spacing w:line="240" w:lineRule="auto"/>
        <w:rPr>
          <w:rFonts w:ascii="Questrial" w:cs="Questrial" w:eastAsia="Questrial" w:hAnsi="Questrial"/>
          <w:sz w:val="20"/>
          <w:szCs w:val="20"/>
          <w:u w:val="single"/>
        </w:rPr>
      </w:pPr>
      <w:r w:rsidDel="00000000" w:rsidR="00000000" w:rsidRPr="00000000">
        <w:rPr>
          <w:rFonts w:ascii="Questrial" w:cs="Questrial" w:eastAsia="Questrial" w:hAnsi="Questrial"/>
          <w:sz w:val="20"/>
          <w:szCs w:val="20"/>
          <w:rtl w:val="0"/>
        </w:rPr>
        <w:t xml:space="preserve">Current Grade: </w:t>
      </w:r>
      <w:r w:rsidDel="00000000" w:rsidR="00000000" w:rsidRPr="00000000">
        <w:rPr>
          <w:rFonts w:ascii="Questrial" w:cs="Questrial" w:eastAsia="Questrial" w:hAnsi="Questrial"/>
          <w:sz w:val="20"/>
          <w:szCs w:val="20"/>
          <w:u w:val="single"/>
          <w:rtl w:val="0"/>
        </w:rPr>
        <w:tab/>
        <w:tab/>
        <w:tab/>
        <w:tab/>
        <w:tab/>
        <w:tab/>
        <w:tab/>
        <w:tab/>
        <w:tab/>
        <w:tab/>
        <w:tab/>
        <w:tab/>
      </w:r>
      <w:r w:rsidDel="00000000" w:rsidR="00000000" w:rsidRPr="00000000">
        <w:rPr>
          <w:rtl w:val="0"/>
        </w:rPr>
      </w:r>
    </w:p>
    <w:p w:rsidR="00000000" w:rsidDel="00000000" w:rsidP="00000000" w:rsidRDefault="00000000" w:rsidRPr="00000000" w14:paraId="00000005">
      <w:pPr>
        <w:spacing w:line="240" w:lineRule="auto"/>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 </w:t>
        <w:tab/>
        <w:tab/>
        <w:tab/>
        <w:tab/>
      </w:r>
    </w:p>
    <w:p w:rsidR="00000000" w:rsidDel="00000000" w:rsidP="00000000" w:rsidRDefault="00000000" w:rsidRPr="00000000" w14:paraId="00000006">
      <w:pPr>
        <w:spacing w:line="240" w:lineRule="auto"/>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Thank you for your interest in the Advanced Placement Program at Starr’s Mill  High School for the 2025-2026 school year. Please review the information below and respond to the class  you would like to request. Please note that no students will be placed in a requested Advanced Placement Course until this contract has been signed and returned. </w:t>
      </w:r>
    </w:p>
    <w:p w:rsidR="00000000" w:rsidDel="00000000" w:rsidP="00000000" w:rsidRDefault="00000000" w:rsidRPr="00000000" w14:paraId="00000007">
      <w:pPr>
        <w:spacing w:line="240" w:lineRule="auto"/>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08">
      <w:pPr>
        <w:spacing w:line="240" w:lineRule="auto"/>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Signing this contract acknowledges the following:</w:t>
      </w:r>
    </w:p>
    <w:p w:rsidR="00000000" w:rsidDel="00000000" w:rsidP="00000000" w:rsidRDefault="00000000" w:rsidRPr="00000000" w14:paraId="00000009">
      <w:pPr>
        <w:numPr>
          <w:ilvl w:val="0"/>
          <w:numId w:val="3"/>
        </w:numPr>
        <w:spacing w:line="240" w:lineRule="auto"/>
        <w:ind w:left="720" w:hanging="360"/>
        <w:rPr>
          <w:rFonts w:ascii="Questrial" w:cs="Questrial" w:eastAsia="Questrial" w:hAnsi="Questrial"/>
          <w:sz w:val="20"/>
          <w:szCs w:val="20"/>
          <w:u w:val="none"/>
        </w:rPr>
      </w:pPr>
      <w:r w:rsidDel="00000000" w:rsidR="00000000" w:rsidRPr="00000000">
        <w:rPr>
          <w:rFonts w:ascii="Questrial" w:cs="Questrial" w:eastAsia="Questrial" w:hAnsi="Questrial"/>
          <w:sz w:val="20"/>
          <w:szCs w:val="20"/>
          <w:rtl w:val="0"/>
        </w:rPr>
        <w:t xml:space="preserve"> The demands of an AP course exceed those of a general college prep course, and I am committed to the extra effort needed to succeed in each course.</w:t>
      </w:r>
    </w:p>
    <w:p w:rsidR="00000000" w:rsidDel="00000000" w:rsidP="00000000" w:rsidRDefault="00000000" w:rsidRPr="00000000" w14:paraId="0000000A">
      <w:pPr>
        <w:spacing w:line="240" w:lineRule="auto"/>
        <w:ind w:left="720" w:firstLine="0"/>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0B">
      <w:pPr>
        <w:numPr>
          <w:ilvl w:val="0"/>
          <w:numId w:val="1"/>
        </w:numPr>
        <w:spacing w:line="240" w:lineRule="auto"/>
        <w:ind w:left="720" w:hanging="360"/>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I understand that an AP course is a yearlong commitment and I may </w:t>
      </w:r>
      <w:r w:rsidDel="00000000" w:rsidR="00000000" w:rsidRPr="00000000">
        <w:rPr>
          <w:rFonts w:ascii="Questrial" w:cs="Questrial" w:eastAsia="Questrial" w:hAnsi="Questrial"/>
          <w:sz w:val="20"/>
          <w:szCs w:val="20"/>
          <w:u w:val="single"/>
          <w:rtl w:val="0"/>
        </w:rPr>
        <w:t xml:space="preserve">not</w:t>
      </w:r>
      <w:r w:rsidDel="00000000" w:rsidR="00000000" w:rsidRPr="00000000">
        <w:rPr>
          <w:rFonts w:ascii="Questrial" w:cs="Questrial" w:eastAsia="Questrial" w:hAnsi="Questrial"/>
          <w:sz w:val="20"/>
          <w:szCs w:val="20"/>
          <w:rtl w:val="0"/>
        </w:rPr>
        <w:t xml:space="preserve"> withdraw from this AP course after </w:t>
      </w:r>
      <w:r w:rsidDel="00000000" w:rsidR="00000000" w:rsidRPr="00000000">
        <w:rPr>
          <w:rFonts w:ascii="Questrial" w:cs="Questrial" w:eastAsia="Questrial" w:hAnsi="Questrial"/>
          <w:sz w:val="20"/>
          <w:szCs w:val="20"/>
          <w:u w:val="single"/>
          <w:rtl w:val="0"/>
        </w:rPr>
        <w:t xml:space="preserve">June 1st</w:t>
      </w:r>
      <w:r w:rsidDel="00000000" w:rsidR="00000000" w:rsidRPr="00000000">
        <w:rPr>
          <w:rFonts w:ascii="Questrial" w:cs="Questrial" w:eastAsia="Questrial" w:hAnsi="Questrial"/>
          <w:sz w:val="20"/>
          <w:szCs w:val="20"/>
          <w:rtl w:val="0"/>
        </w:rPr>
        <w:t xml:space="preserve">. </w:t>
      </w:r>
    </w:p>
    <w:p w:rsidR="00000000" w:rsidDel="00000000" w:rsidP="00000000" w:rsidRDefault="00000000" w:rsidRPr="00000000" w14:paraId="0000000C">
      <w:pPr>
        <w:spacing w:line="240" w:lineRule="auto"/>
        <w:ind w:left="720" w:firstLine="0"/>
        <w:rPr>
          <w:rFonts w:ascii="Questrial" w:cs="Questrial" w:eastAsia="Questrial" w:hAnsi="Questrial"/>
          <w:sz w:val="20"/>
          <w:szCs w:val="20"/>
          <w:shd w:fill="cfe2f3" w:val="clear"/>
        </w:rPr>
      </w:pPr>
      <w:r w:rsidDel="00000000" w:rsidR="00000000" w:rsidRPr="00000000">
        <w:rPr>
          <w:rtl w:val="0"/>
        </w:rPr>
      </w:r>
    </w:p>
    <w:p w:rsidR="00000000" w:rsidDel="00000000" w:rsidP="00000000" w:rsidRDefault="00000000" w:rsidRPr="00000000" w14:paraId="0000000D">
      <w:pPr>
        <w:numPr>
          <w:ilvl w:val="0"/>
          <w:numId w:val="1"/>
        </w:numPr>
        <w:spacing w:line="240" w:lineRule="auto"/>
        <w:ind w:left="720" w:hanging="360"/>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My acceptance into AP is based on successful completion of prerequisite courses. If I fail a prerequisite course in the second semester, my AP acceptance will be revoked.</w:t>
      </w:r>
    </w:p>
    <w:p w:rsidR="00000000" w:rsidDel="00000000" w:rsidP="00000000" w:rsidRDefault="00000000" w:rsidRPr="00000000" w14:paraId="0000000E">
      <w:pPr>
        <w:spacing w:line="240" w:lineRule="auto"/>
        <w:ind w:left="720" w:firstLine="0"/>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0F">
      <w:pPr>
        <w:numPr>
          <w:ilvl w:val="0"/>
          <w:numId w:val="1"/>
        </w:numPr>
        <w:spacing w:line="240" w:lineRule="auto"/>
        <w:ind w:left="720" w:hanging="360"/>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I am required to take the AP exam for each AP course in which I am enrolled and I assume all responsibility for payment of all AP exams (currently $99 per exam and $147 for capstone classes).</w:t>
      </w:r>
    </w:p>
    <w:p w:rsidR="00000000" w:rsidDel="00000000" w:rsidP="00000000" w:rsidRDefault="00000000" w:rsidRPr="00000000" w14:paraId="00000010">
      <w:pPr>
        <w:spacing w:line="240" w:lineRule="auto"/>
        <w:ind w:left="720" w:firstLine="0"/>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I understand that I am able to add/drop my AP classes until </w:t>
      </w:r>
      <w:r w:rsidDel="00000000" w:rsidR="00000000" w:rsidRPr="00000000">
        <w:rPr>
          <w:rFonts w:ascii="Questrial" w:cs="Questrial" w:eastAsia="Questrial" w:hAnsi="Questrial"/>
          <w:sz w:val="20"/>
          <w:szCs w:val="20"/>
          <w:u w:val="single"/>
          <w:rtl w:val="0"/>
        </w:rPr>
        <w:t xml:space="preserve">June 1</w:t>
      </w:r>
      <w:r w:rsidDel="00000000" w:rsidR="00000000" w:rsidRPr="00000000">
        <w:rPr>
          <w:rFonts w:ascii="Questrial" w:cs="Questrial" w:eastAsia="Questrial" w:hAnsi="Questrial"/>
          <w:sz w:val="20"/>
          <w:szCs w:val="20"/>
          <w:rtl w:val="0"/>
        </w:rPr>
        <w:t xml:space="preserve"> based on availability in course. After </w:t>
      </w:r>
      <w:r w:rsidDel="00000000" w:rsidR="00000000" w:rsidRPr="00000000">
        <w:rPr>
          <w:rFonts w:ascii="Questrial" w:cs="Questrial" w:eastAsia="Questrial" w:hAnsi="Questrial"/>
          <w:sz w:val="20"/>
          <w:szCs w:val="20"/>
          <w:u w:val="single"/>
          <w:rtl w:val="0"/>
        </w:rPr>
        <w:t xml:space="preserve">June 1</w:t>
      </w:r>
      <w:r w:rsidDel="00000000" w:rsidR="00000000" w:rsidRPr="00000000">
        <w:rPr>
          <w:rFonts w:ascii="Questrial" w:cs="Questrial" w:eastAsia="Questrial" w:hAnsi="Questrial"/>
          <w:sz w:val="20"/>
          <w:szCs w:val="20"/>
          <w:rtl w:val="0"/>
        </w:rPr>
        <w:t xml:space="preserve">, no additional changes will be made regarding AP classes.</w:t>
      </w:r>
    </w:p>
    <w:p w:rsidR="00000000" w:rsidDel="00000000" w:rsidP="00000000" w:rsidRDefault="00000000" w:rsidRPr="00000000" w14:paraId="00000012">
      <w:pPr>
        <w:spacing w:line="240" w:lineRule="auto"/>
        <w:ind w:left="0" w:firstLine="0"/>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13">
      <w:pPr>
        <w:numPr>
          <w:ilvl w:val="0"/>
          <w:numId w:val="1"/>
        </w:numPr>
        <w:spacing w:line="240" w:lineRule="auto"/>
        <w:ind w:left="720" w:hanging="360"/>
        <w:rPr>
          <w:rFonts w:ascii="Questrial" w:cs="Questrial" w:eastAsia="Questrial" w:hAnsi="Questrial"/>
          <w:sz w:val="20"/>
          <w:szCs w:val="20"/>
          <w:u w:val="none"/>
        </w:rPr>
      </w:pPr>
      <w:r w:rsidDel="00000000" w:rsidR="00000000" w:rsidRPr="00000000">
        <w:rPr>
          <w:rFonts w:ascii="Questrial" w:cs="Questrial" w:eastAsia="Questrial" w:hAnsi="Questrial"/>
          <w:sz w:val="20"/>
          <w:szCs w:val="20"/>
          <w:rtl w:val="0"/>
        </w:rPr>
        <w:t xml:space="preserve">I understand that I must abide by the conditions set forth in the course syllabus (e.g., attendance, summer assignments, grading and make-up policies) </w:t>
        <w:br w:type="textWrapping"/>
        <w:tab/>
        <w:tab/>
        <w:tab/>
        <w:tab/>
        <w:tab/>
        <w:tab/>
        <w:tab/>
        <w:t xml:space="preserve">                            (Check One)</w:t>
      </w:r>
    </w:p>
    <w:tbl>
      <w:tblPr>
        <w:tblStyle w:val="Table1"/>
        <w:tblW w:w="946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25"/>
        <w:gridCol w:w="2700"/>
        <w:gridCol w:w="2040"/>
        <w:gridCol w:w="1800"/>
        <w:tblGridChange w:id="0">
          <w:tblGrid>
            <w:gridCol w:w="2925"/>
            <w:gridCol w:w="2700"/>
            <w:gridCol w:w="2040"/>
            <w:gridCol w:w="1800"/>
          </w:tblGrid>
        </w:tblGridChange>
      </w:tblGrid>
      <w:tr>
        <w:trPr>
          <w:cantSplit w:val="0"/>
          <w:trHeight w:val="200" w:hRule="atLeast"/>
          <w:tblHeader w:val="0"/>
        </w:trPr>
        <w:tc>
          <w:tcPr>
            <w:gridSpan w:val="2"/>
          </w:tcPr>
          <w:p w:rsidR="00000000" w:rsidDel="00000000" w:rsidP="00000000" w:rsidRDefault="00000000" w:rsidRPr="00000000" w14:paraId="00000014">
            <w:pPr>
              <w:spacing w:line="240"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Requested Advanced Placement Course</w:t>
            </w:r>
          </w:p>
        </w:tc>
        <w:tc>
          <w:tcPr>
            <w:gridSpan w:val="2"/>
          </w:tcPr>
          <w:p w:rsidR="00000000" w:rsidDel="00000000" w:rsidP="00000000" w:rsidRDefault="00000000" w:rsidRPr="00000000" w14:paraId="00000016">
            <w:pPr>
              <w:spacing w:line="240" w:lineRule="auto"/>
              <w:jc w:val="center"/>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Scheduled Course or Alternate</w:t>
            </w:r>
          </w:p>
        </w:tc>
      </w:tr>
      <w:tr>
        <w:trPr>
          <w:cantSplit w:val="0"/>
          <w:trHeight w:val="360" w:hRule="atLeast"/>
          <w:tblHeader w:val="0"/>
        </w:trPr>
        <w:tc>
          <w:tcPr>
            <w:gridSpan w:val="2"/>
          </w:tcPr>
          <w:p w:rsidR="00000000" w:rsidDel="00000000" w:rsidP="00000000" w:rsidRDefault="00000000" w:rsidRPr="00000000" w14:paraId="00000018">
            <w:pPr>
              <w:spacing w:line="240" w:lineRule="auto"/>
              <w:rPr>
                <w:rFonts w:ascii="Questrial" w:cs="Questrial" w:eastAsia="Questrial" w:hAnsi="Questrial"/>
                <w:b w:val="1"/>
                <w:sz w:val="20"/>
                <w:szCs w:val="20"/>
              </w:rPr>
            </w:pPr>
            <w:r w:rsidDel="00000000" w:rsidR="00000000" w:rsidRPr="00000000">
              <w:rPr>
                <w:rtl w:val="0"/>
              </w:rPr>
            </w:r>
          </w:p>
        </w:tc>
        <w:tc>
          <w:tcPr/>
          <w:p w:rsidR="00000000" w:rsidDel="00000000" w:rsidP="00000000" w:rsidRDefault="00000000" w:rsidRPr="00000000" w14:paraId="0000001A">
            <w:pPr>
              <w:numPr>
                <w:ilvl w:val="0"/>
                <w:numId w:val="2"/>
              </w:numPr>
              <w:spacing w:line="240" w:lineRule="auto"/>
              <w:ind w:left="720" w:hanging="360"/>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Scheduled </w:t>
            </w:r>
          </w:p>
        </w:tc>
        <w:tc>
          <w:tcPr/>
          <w:p w:rsidR="00000000" w:rsidDel="00000000" w:rsidP="00000000" w:rsidRDefault="00000000" w:rsidRPr="00000000" w14:paraId="0000001B">
            <w:pPr>
              <w:numPr>
                <w:ilvl w:val="0"/>
                <w:numId w:val="4"/>
              </w:numPr>
              <w:spacing w:line="240" w:lineRule="auto"/>
              <w:ind w:left="720" w:hanging="360"/>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Alternate</w:t>
            </w:r>
          </w:p>
        </w:tc>
      </w:tr>
      <w:tr>
        <w:trPr>
          <w:cantSplit w:val="0"/>
          <w:trHeight w:val="360" w:hRule="atLeast"/>
          <w:tblHeader w:val="0"/>
        </w:trPr>
        <w:tc>
          <w:tcPr>
            <w:gridSpan w:val="2"/>
          </w:tcPr>
          <w:p w:rsidR="00000000" w:rsidDel="00000000" w:rsidP="00000000" w:rsidRDefault="00000000" w:rsidRPr="00000000" w14:paraId="0000001C">
            <w:pPr>
              <w:spacing w:line="240" w:lineRule="auto"/>
              <w:rPr>
                <w:rFonts w:ascii="Questrial" w:cs="Questrial" w:eastAsia="Questrial" w:hAnsi="Questrial"/>
                <w:b w:val="1"/>
                <w:sz w:val="20"/>
                <w:szCs w:val="20"/>
              </w:rPr>
            </w:pPr>
            <w:r w:rsidDel="00000000" w:rsidR="00000000" w:rsidRPr="00000000">
              <w:rPr>
                <w:rtl w:val="0"/>
              </w:rPr>
            </w:r>
          </w:p>
        </w:tc>
        <w:tc>
          <w:tcPr/>
          <w:p w:rsidR="00000000" w:rsidDel="00000000" w:rsidP="00000000" w:rsidRDefault="00000000" w:rsidRPr="00000000" w14:paraId="0000001E">
            <w:pPr>
              <w:numPr>
                <w:ilvl w:val="0"/>
                <w:numId w:val="2"/>
              </w:numPr>
              <w:ind w:left="720" w:hanging="360"/>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Scheduled </w:t>
            </w:r>
          </w:p>
        </w:tc>
        <w:tc>
          <w:tcPr/>
          <w:p w:rsidR="00000000" w:rsidDel="00000000" w:rsidP="00000000" w:rsidRDefault="00000000" w:rsidRPr="00000000" w14:paraId="0000001F">
            <w:pPr>
              <w:numPr>
                <w:ilvl w:val="0"/>
                <w:numId w:val="4"/>
              </w:numPr>
              <w:ind w:left="720" w:hanging="360"/>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Alternate</w:t>
            </w:r>
          </w:p>
        </w:tc>
      </w:tr>
      <w:tr>
        <w:trPr>
          <w:cantSplit w:val="0"/>
          <w:trHeight w:val="360" w:hRule="atLeast"/>
          <w:tblHeader w:val="0"/>
        </w:trPr>
        <w:tc>
          <w:tcPr>
            <w:gridSpan w:val="2"/>
          </w:tcPr>
          <w:p w:rsidR="00000000" w:rsidDel="00000000" w:rsidP="00000000" w:rsidRDefault="00000000" w:rsidRPr="00000000" w14:paraId="00000020">
            <w:pPr>
              <w:spacing w:line="240" w:lineRule="auto"/>
              <w:rPr>
                <w:rFonts w:ascii="Questrial" w:cs="Questrial" w:eastAsia="Questrial" w:hAnsi="Questrial"/>
                <w:b w:val="1"/>
                <w:sz w:val="20"/>
                <w:szCs w:val="20"/>
              </w:rPr>
            </w:pPr>
            <w:r w:rsidDel="00000000" w:rsidR="00000000" w:rsidRPr="00000000">
              <w:rPr>
                <w:rtl w:val="0"/>
              </w:rPr>
            </w:r>
          </w:p>
        </w:tc>
        <w:tc>
          <w:tcPr/>
          <w:p w:rsidR="00000000" w:rsidDel="00000000" w:rsidP="00000000" w:rsidRDefault="00000000" w:rsidRPr="00000000" w14:paraId="00000022">
            <w:pPr>
              <w:numPr>
                <w:ilvl w:val="0"/>
                <w:numId w:val="2"/>
              </w:numPr>
              <w:ind w:left="720" w:hanging="360"/>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Scheduled </w:t>
            </w:r>
          </w:p>
        </w:tc>
        <w:tc>
          <w:tcPr/>
          <w:p w:rsidR="00000000" w:rsidDel="00000000" w:rsidP="00000000" w:rsidRDefault="00000000" w:rsidRPr="00000000" w14:paraId="00000023">
            <w:pPr>
              <w:numPr>
                <w:ilvl w:val="0"/>
                <w:numId w:val="4"/>
              </w:numPr>
              <w:ind w:left="720" w:hanging="360"/>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Alternate</w:t>
            </w:r>
          </w:p>
        </w:tc>
      </w:tr>
      <w:tr>
        <w:trPr>
          <w:cantSplit w:val="0"/>
          <w:trHeight w:val="360" w:hRule="atLeast"/>
          <w:tblHeader w:val="0"/>
        </w:trPr>
        <w:tc>
          <w:tcPr>
            <w:gridSpan w:val="2"/>
          </w:tcPr>
          <w:p w:rsidR="00000000" w:rsidDel="00000000" w:rsidP="00000000" w:rsidRDefault="00000000" w:rsidRPr="00000000" w14:paraId="00000024">
            <w:pPr>
              <w:spacing w:line="240" w:lineRule="auto"/>
              <w:rPr>
                <w:rFonts w:ascii="Questrial" w:cs="Questrial" w:eastAsia="Questrial" w:hAnsi="Questrial"/>
                <w:b w:val="1"/>
                <w:sz w:val="20"/>
                <w:szCs w:val="20"/>
              </w:rPr>
            </w:pPr>
            <w:r w:rsidDel="00000000" w:rsidR="00000000" w:rsidRPr="00000000">
              <w:rPr>
                <w:rtl w:val="0"/>
              </w:rPr>
            </w:r>
          </w:p>
        </w:tc>
        <w:tc>
          <w:tcPr/>
          <w:p w:rsidR="00000000" w:rsidDel="00000000" w:rsidP="00000000" w:rsidRDefault="00000000" w:rsidRPr="00000000" w14:paraId="00000026">
            <w:pPr>
              <w:numPr>
                <w:ilvl w:val="0"/>
                <w:numId w:val="2"/>
              </w:numPr>
              <w:ind w:left="720" w:hanging="360"/>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Scheduled </w:t>
            </w:r>
          </w:p>
        </w:tc>
        <w:tc>
          <w:tcPr/>
          <w:p w:rsidR="00000000" w:rsidDel="00000000" w:rsidP="00000000" w:rsidRDefault="00000000" w:rsidRPr="00000000" w14:paraId="00000027">
            <w:pPr>
              <w:numPr>
                <w:ilvl w:val="0"/>
                <w:numId w:val="4"/>
              </w:numPr>
              <w:ind w:left="720" w:hanging="360"/>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Alternate</w:t>
            </w:r>
          </w:p>
        </w:tc>
      </w:tr>
      <w:tr>
        <w:trPr>
          <w:cantSplit w:val="0"/>
          <w:trHeight w:val="360" w:hRule="atLeast"/>
          <w:tblHeader w:val="0"/>
        </w:trPr>
        <w:tc>
          <w:tcPr>
            <w:gridSpan w:val="2"/>
          </w:tcPr>
          <w:p w:rsidR="00000000" w:rsidDel="00000000" w:rsidP="00000000" w:rsidRDefault="00000000" w:rsidRPr="00000000" w14:paraId="00000028">
            <w:pPr>
              <w:spacing w:line="240" w:lineRule="auto"/>
              <w:rPr>
                <w:rFonts w:ascii="Questrial" w:cs="Questrial" w:eastAsia="Questrial" w:hAnsi="Questrial"/>
                <w:b w:val="1"/>
                <w:sz w:val="20"/>
                <w:szCs w:val="20"/>
              </w:rPr>
            </w:pPr>
            <w:r w:rsidDel="00000000" w:rsidR="00000000" w:rsidRPr="00000000">
              <w:rPr>
                <w:rtl w:val="0"/>
              </w:rPr>
            </w:r>
          </w:p>
        </w:tc>
        <w:tc>
          <w:tcPr/>
          <w:p w:rsidR="00000000" w:rsidDel="00000000" w:rsidP="00000000" w:rsidRDefault="00000000" w:rsidRPr="00000000" w14:paraId="0000002A">
            <w:pPr>
              <w:numPr>
                <w:ilvl w:val="0"/>
                <w:numId w:val="2"/>
              </w:numPr>
              <w:ind w:left="720" w:hanging="360"/>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Scheduled </w:t>
            </w:r>
          </w:p>
        </w:tc>
        <w:tc>
          <w:tcPr/>
          <w:p w:rsidR="00000000" w:rsidDel="00000000" w:rsidP="00000000" w:rsidRDefault="00000000" w:rsidRPr="00000000" w14:paraId="0000002B">
            <w:pPr>
              <w:numPr>
                <w:ilvl w:val="0"/>
                <w:numId w:val="4"/>
              </w:numPr>
              <w:ind w:left="720" w:hanging="360"/>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Alternate</w:t>
            </w:r>
          </w:p>
        </w:tc>
      </w:tr>
      <w:tr>
        <w:trPr>
          <w:cantSplit w:val="0"/>
          <w:trHeight w:val="360" w:hRule="atLeast"/>
          <w:tblHeader w:val="0"/>
        </w:trPr>
        <w:tc>
          <w:tcPr>
            <w:gridSpan w:val="2"/>
          </w:tcPr>
          <w:p w:rsidR="00000000" w:rsidDel="00000000" w:rsidP="00000000" w:rsidRDefault="00000000" w:rsidRPr="00000000" w14:paraId="0000002C">
            <w:pPr>
              <w:spacing w:line="240" w:lineRule="auto"/>
              <w:rPr>
                <w:rFonts w:ascii="Questrial" w:cs="Questrial" w:eastAsia="Questrial" w:hAnsi="Questrial"/>
                <w:b w:val="1"/>
                <w:sz w:val="20"/>
                <w:szCs w:val="20"/>
              </w:rPr>
            </w:pPr>
            <w:r w:rsidDel="00000000" w:rsidR="00000000" w:rsidRPr="00000000">
              <w:rPr>
                <w:rtl w:val="0"/>
              </w:rPr>
            </w:r>
          </w:p>
        </w:tc>
        <w:tc>
          <w:tcPr/>
          <w:p w:rsidR="00000000" w:rsidDel="00000000" w:rsidP="00000000" w:rsidRDefault="00000000" w:rsidRPr="00000000" w14:paraId="0000002E">
            <w:pPr>
              <w:numPr>
                <w:ilvl w:val="0"/>
                <w:numId w:val="2"/>
              </w:numPr>
              <w:ind w:left="720" w:hanging="360"/>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Scheduled </w:t>
            </w:r>
          </w:p>
        </w:tc>
        <w:tc>
          <w:tcPr/>
          <w:p w:rsidR="00000000" w:rsidDel="00000000" w:rsidP="00000000" w:rsidRDefault="00000000" w:rsidRPr="00000000" w14:paraId="0000002F">
            <w:pPr>
              <w:numPr>
                <w:ilvl w:val="0"/>
                <w:numId w:val="4"/>
              </w:numPr>
              <w:ind w:left="720" w:hanging="360"/>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Alternate</w:t>
            </w:r>
          </w:p>
        </w:tc>
      </w:tr>
      <w:tr>
        <w:trPr>
          <w:cantSplit w:val="0"/>
          <w:trHeight w:val="360" w:hRule="atLeast"/>
          <w:tblHeader w:val="0"/>
        </w:trPr>
        <w:tc>
          <w:tcPr>
            <w:gridSpan w:val="2"/>
          </w:tcPr>
          <w:p w:rsidR="00000000" w:rsidDel="00000000" w:rsidP="00000000" w:rsidRDefault="00000000" w:rsidRPr="00000000" w14:paraId="00000030">
            <w:pPr>
              <w:spacing w:line="240" w:lineRule="auto"/>
              <w:rPr>
                <w:rFonts w:ascii="Questrial" w:cs="Questrial" w:eastAsia="Questrial" w:hAnsi="Questrial"/>
                <w:b w:val="1"/>
                <w:sz w:val="20"/>
                <w:szCs w:val="20"/>
              </w:rPr>
            </w:pPr>
            <w:r w:rsidDel="00000000" w:rsidR="00000000" w:rsidRPr="00000000">
              <w:rPr>
                <w:rtl w:val="0"/>
              </w:rPr>
            </w:r>
          </w:p>
        </w:tc>
        <w:tc>
          <w:tcPr/>
          <w:p w:rsidR="00000000" w:rsidDel="00000000" w:rsidP="00000000" w:rsidRDefault="00000000" w:rsidRPr="00000000" w14:paraId="00000032">
            <w:pPr>
              <w:numPr>
                <w:ilvl w:val="0"/>
                <w:numId w:val="2"/>
              </w:numPr>
              <w:ind w:left="720" w:hanging="360"/>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Scheduled </w:t>
            </w:r>
          </w:p>
        </w:tc>
        <w:tc>
          <w:tcPr/>
          <w:p w:rsidR="00000000" w:rsidDel="00000000" w:rsidP="00000000" w:rsidRDefault="00000000" w:rsidRPr="00000000" w14:paraId="00000033">
            <w:pPr>
              <w:numPr>
                <w:ilvl w:val="0"/>
                <w:numId w:val="4"/>
              </w:numPr>
              <w:ind w:left="720" w:hanging="360"/>
              <w:rPr>
                <w:rFonts w:ascii="Questrial" w:cs="Questrial" w:eastAsia="Questrial" w:hAnsi="Questrial"/>
                <w:sz w:val="20"/>
                <w:szCs w:val="20"/>
              </w:rPr>
            </w:pPr>
            <w:r w:rsidDel="00000000" w:rsidR="00000000" w:rsidRPr="00000000">
              <w:rPr>
                <w:rFonts w:ascii="Questrial" w:cs="Questrial" w:eastAsia="Questrial" w:hAnsi="Questrial"/>
                <w:sz w:val="20"/>
                <w:szCs w:val="20"/>
                <w:rtl w:val="0"/>
              </w:rPr>
              <w:t xml:space="preserve">Alternate</w:t>
            </w:r>
          </w:p>
        </w:tc>
      </w:tr>
    </w:tbl>
    <w:p w:rsidR="00000000" w:rsidDel="00000000" w:rsidP="00000000" w:rsidRDefault="00000000" w:rsidRPr="00000000" w14:paraId="00000034">
      <w:pPr>
        <w:spacing w:line="240" w:lineRule="auto"/>
        <w:ind w:left="0" w:firstLine="0"/>
        <w:jc w:val="left"/>
        <w:rPr>
          <w:rFonts w:ascii="Questrial" w:cs="Questrial" w:eastAsia="Questrial" w:hAnsi="Questrial"/>
          <w:sz w:val="18"/>
          <w:szCs w:val="18"/>
        </w:rPr>
      </w:pPr>
      <w:r w:rsidDel="00000000" w:rsidR="00000000" w:rsidRPr="00000000">
        <w:rPr>
          <w:rFonts w:ascii="Questrial" w:cs="Questrial" w:eastAsia="Questrial" w:hAnsi="Questrial"/>
          <w:sz w:val="18"/>
          <w:szCs w:val="18"/>
          <w:rtl w:val="0"/>
        </w:rPr>
        <w:t xml:space="preserve">*Only list AP courses that you are listed as “Course Potential and AP Potential” to take for the 2025-2026  school year. </w:t>
        <w:br w:type="textWrapping"/>
      </w:r>
    </w:p>
    <w:p w:rsidR="00000000" w:rsidDel="00000000" w:rsidP="00000000" w:rsidRDefault="00000000" w:rsidRPr="00000000" w14:paraId="00000035">
      <w:pPr>
        <w:spacing w:line="240" w:lineRule="auto"/>
        <w:ind w:left="0" w:firstLine="0"/>
        <w:jc w:val="left"/>
        <w:rPr>
          <w:rFonts w:ascii="Questrial" w:cs="Questrial" w:eastAsia="Questrial" w:hAnsi="Questrial"/>
          <w:b w:val="1"/>
          <w:sz w:val="18"/>
          <w:szCs w:val="18"/>
        </w:rPr>
      </w:pPr>
      <w:r w:rsidDel="00000000" w:rsidR="00000000" w:rsidRPr="00000000">
        <w:rPr>
          <w:rFonts w:ascii="Questrial" w:cs="Questrial" w:eastAsia="Questrial" w:hAnsi="Questrial"/>
          <w:sz w:val="18"/>
          <w:szCs w:val="18"/>
          <w:rtl w:val="0"/>
        </w:rPr>
        <w:t xml:space="preserve">**Make sure to check whether you’d like this course as a course placed in your schedule or as an alternate course if you don’t get a course you previously wanted.</w:t>
        <w:br w:type="textWrapping"/>
        <w:br w:type="textWrapping"/>
      </w:r>
      <w:r w:rsidDel="00000000" w:rsidR="00000000" w:rsidRPr="00000000">
        <w:rPr>
          <w:rFonts w:ascii="Questrial" w:cs="Questrial" w:eastAsia="Questrial" w:hAnsi="Questrial"/>
          <w:b w:val="1"/>
          <w:sz w:val="18"/>
          <w:szCs w:val="18"/>
          <w:rtl w:val="0"/>
        </w:rPr>
        <w:t xml:space="preserve">Your requested Advanced Placement course will not be placed on your upcoming schedule until this form is received. If you fail to submit this contract, you are indicating to SMHS that you do not plan to enroll in the specified AP course and will be placed in a general college prep alternative.</w:t>
      </w:r>
    </w:p>
    <w:p w:rsidR="00000000" w:rsidDel="00000000" w:rsidP="00000000" w:rsidRDefault="00000000" w:rsidRPr="00000000" w14:paraId="00000036">
      <w:pPr>
        <w:spacing w:line="240" w:lineRule="auto"/>
        <w:jc w:val="center"/>
        <w:rPr>
          <w:rFonts w:ascii="Questrial" w:cs="Questrial" w:eastAsia="Questrial" w:hAnsi="Questrial"/>
          <w:b w:val="1"/>
          <w:sz w:val="20"/>
          <w:szCs w:val="20"/>
        </w:rPr>
      </w:pPr>
      <w:r w:rsidDel="00000000" w:rsidR="00000000" w:rsidRPr="00000000">
        <w:rPr>
          <w:rtl w:val="0"/>
        </w:rPr>
      </w:r>
    </w:p>
    <w:p w:rsidR="00000000" w:rsidDel="00000000" w:rsidP="00000000" w:rsidRDefault="00000000" w:rsidRPr="00000000" w14:paraId="00000037">
      <w:pPr>
        <w:spacing w:line="240" w:lineRule="auto"/>
        <w:jc w:val="center"/>
        <w:rPr>
          <w:rFonts w:ascii="Questrial" w:cs="Questrial" w:eastAsia="Questrial" w:hAnsi="Questrial"/>
          <w:sz w:val="20"/>
          <w:szCs w:val="20"/>
        </w:rPr>
      </w:pPr>
      <w:r w:rsidDel="00000000" w:rsidR="00000000" w:rsidRPr="00000000">
        <w:rPr>
          <w:rtl w:val="0"/>
        </w:rPr>
      </w:r>
    </w:p>
    <w:p w:rsidR="00000000" w:rsidDel="00000000" w:rsidP="00000000" w:rsidRDefault="00000000" w:rsidRPr="00000000" w14:paraId="00000038">
      <w:pPr>
        <w:jc w:val="center"/>
        <w:rPr>
          <w:rFonts w:ascii="Questrial" w:cs="Questrial" w:eastAsia="Questrial" w:hAnsi="Questrial"/>
          <w:u w:val="single"/>
        </w:rPr>
      </w:pPr>
      <w:r w:rsidDel="00000000" w:rsidR="00000000" w:rsidRPr="00000000">
        <w:rPr>
          <w:rFonts w:ascii="Questrial" w:cs="Questrial" w:eastAsia="Questrial" w:hAnsi="Questrial"/>
          <w:u w:val="single"/>
          <w:rtl w:val="0"/>
        </w:rPr>
        <w:tab/>
        <w:tab/>
        <w:tab/>
        <w:tab/>
        <w:tab/>
        <w:tab/>
        <w:tab/>
        <w:tab/>
        <w:tab/>
      </w:r>
    </w:p>
    <w:p w:rsidR="00000000" w:rsidDel="00000000" w:rsidP="00000000" w:rsidRDefault="00000000" w:rsidRPr="00000000" w14:paraId="00000039">
      <w:pPr>
        <w:jc w:val="center"/>
        <w:rPr>
          <w:rFonts w:ascii="Questrial" w:cs="Questrial" w:eastAsia="Questrial" w:hAnsi="Questrial"/>
        </w:rPr>
      </w:pPr>
      <w:r w:rsidDel="00000000" w:rsidR="00000000" w:rsidRPr="00000000">
        <w:rPr>
          <w:rFonts w:ascii="Questrial" w:cs="Questrial" w:eastAsia="Questrial" w:hAnsi="Questrial"/>
          <w:rtl w:val="0"/>
        </w:rPr>
        <w:t xml:space="preserve">Student Signature</w:t>
        <w:tab/>
        <w:tab/>
        <w:tab/>
        <w:tab/>
        <w:tab/>
        <w:tab/>
        <w:t xml:space="preserve">Date</w:t>
        <w:br w:type="textWrapping"/>
      </w:r>
    </w:p>
    <w:p w:rsidR="00000000" w:rsidDel="00000000" w:rsidP="00000000" w:rsidRDefault="00000000" w:rsidRPr="00000000" w14:paraId="0000003A">
      <w:pPr>
        <w:jc w:val="center"/>
        <w:rPr>
          <w:rFonts w:ascii="Questrial" w:cs="Questrial" w:eastAsia="Questrial" w:hAnsi="Questrial"/>
        </w:rPr>
      </w:pPr>
      <w:r w:rsidDel="00000000" w:rsidR="00000000" w:rsidRPr="00000000">
        <w:rPr>
          <w:rtl w:val="0"/>
        </w:rPr>
      </w:r>
    </w:p>
    <w:p w:rsidR="00000000" w:rsidDel="00000000" w:rsidP="00000000" w:rsidRDefault="00000000" w:rsidRPr="00000000" w14:paraId="0000003B">
      <w:pPr>
        <w:jc w:val="center"/>
        <w:rPr>
          <w:rFonts w:ascii="Questrial" w:cs="Questrial" w:eastAsia="Questrial" w:hAnsi="Questrial"/>
          <w:u w:val="single"/>
        </w:rPr>
      </w:pPr>
      <w:r w:rsidDel="00000000" w:rsidR="00000000" w:rsidRPr="00000000">
        <w:rPr>
          <w:rFonts w:ascii="Questrial" w:cs="Questrial" w:eastAsia="Questrial" w:hAnsi="Questrial"/>
          <w:u w:val="single"/>
          <w:rtl w:val="0"/>
        </w:rPr>
        <w:tab/>
        <w:tab/>
        <w:tab/>
        <w:tab/>
        <w:tab/>
        <w:tab/>
        <w:tab/>
        <w:tab/>
        <w:tab/>
      </w:r>
    </w:p>
    <w:p w:rsidR="00000000" w:rsidDel="00000000" w:rsidP="00000000" w:rsidRDefault="00000000" w:rsidRPr="00000000" w14:paraId="0000003C">
      <w:pPr>
        <w:jc w:val="center"/>
        <w:rPr>
          <w:rFonts w:ascii="Questrial" w:cs="Questrial" w:eastAsia="Questrial" w:hAnsi="Questrial"/>
        </w:rPr>
      </w:pPr>
      <w:r w:rsidDel="00000000" w:rsidR="00000000" w:rsidRPr="00000000">
        <w:rPr>
          <w:rFonts w:ascii="Questrial" w:cs="Questrial" w:eastAsia="Questrial" w:hAnsi="Questrial"/>
          <w:rtl w:val="0"/>
        </w:rPr>
        <w:t xml:space="preserve">Parent Signature</w:t>
        <w:tab/>
        <w:tab/>
        <w:tab/>
        <w:tab/>
        <w:tab/>
        <w:tab/>
        <w:t xml:space="preserve">Date</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Questrial">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spacing w:line="240" w:lineRule="auto"/>
      <w:jc w:val="center"/>
      <w:rPr/>
    </w:pPr>
    <w:r w:rsidDel="00000000" w:rsidR="00000000" w:rsidRPr="00000000">
      <w:rPr>
        <w:rFonts w:ascii="Questrial" w:cs="Questrial" w:eastAsia="Questrial" w:hAnsi="Questrial"/>
        <w:b w:val="1"/>
        <w:sz w:val="36"/>
        <w:szCs w:val="36"/>
        <w:u w:val="single"/>
        <w:rtl w:val="0"/>
      </w:rPr>
      <w:t xml:space="preserve">2025-2026 SMHS Advanced Placement Contract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estria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